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3D4" w:rsidRDefault="00B253D4" w:rsidP="00B253D4">
      <w:pPr>
        <w:spacing w:after="21"/>
        <w:ind w:right="-1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ПРОЕКТ</w:t>
      </w:r>
    </w:p>
    <w:p w:rsidR="00B253D4" w:rsidRDefault="00B253D4" w:rsidP="00B253D4">
      <w:pPr>
        <w:spacing w:after="21"/>
        <w:ind w:right="-1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ПАСПОРТ</w:t>
      </w:r>
    </w:p>
    <w:p w:rsidR="00B253D4" w:rsidRDefault="00B253D4" w:rsidP="00B253D4">
      <w:pPr>
        <w:spacing w:after="21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муниципальной программы</w:t>
      </w:r>
    </w:p>
    <w:p w:rsidR="00B253D4" w:rsidRDefault="00B253D4" w:rsidP="00B253D4">
      <w:pPr>
        <w:spacing w:after="21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«Укрепление общественного здоровья на территории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Аргаяшского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муниципального района»</w:t>
      </w:r>
    </w:p>
    <w:p w:rsidR="00B253D4" w:rsidRDefault="00B253D4" w:rsidP="00B253D4">
      <w:pPr>
        <w:spacing w:after="21"/>
        <w:ind w:right="-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TableGrid"/>
        <w:tblW w:w="9888" w:type="dxa"/>
        <w:tblInd w:w="-10" w:type="dxa"/>
        <w:tblLayout w:type="fixed"/>
        <w:tblCellMar>
          <w:top w:w="10" w:type="dxa"/>
          <w:left w:w="108" w:type="dxa"/>
          <w:right w:w="108" w:type="dxa"/>
        </w:tblCellMar>
        <w:tblLook w:val="04A0"/>
      </w:tblPr>
      <w:tblGrid>
        <w:gridCol w:w="3688"/>
        <w:gridCol w:w="6200"/>
      </w:tblGrid>
      <w:tr w:rsidR="00B253D4" w:rsidTr="00830E91">
        <w:trPr>
          <w:trHeight w:val="738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4C4C4C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Ответственный исполнитель муниципальной программы</w:t>
            </w:r>
            <w:r>
              <w:rPr>
                <w:rFonts w:ascii="Times New Roman" w:eastAsia="Times New Roman" w:hAnsi="Times New Roman" w:cs="Times New Roman"/>
                <w:color w:val="4C4C4C"/>
                <w:sz w:val="28"/>
              </w:rPr>
              <w:t xml:space="preserve"> 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0" w:line="240" w:lineRule="auto"/>
              <w:ind w:left="57" w:right="227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color w:val="4C4C4C"/>
                <w:sz w:val="28"/>
              </w:rPr>
              <w:t xml:space="preserve"> </w:t>
            </w:r>
          </w:p>
        </w:tc>
      </w:tr>
      <w:tr w:rsidR="00B253D4" w:rsidTr="00830E91">
        <w:trPr>
          <w:trHeight w:val="3287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Соисполнители муниципальной программы 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25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Координационный совет; </w:t>
            </w:r>
          </w:p>
          <w:p w:rsidR="00B253D4" w:rsidRDefault="00B253D4" w:rsidP="00830E91">
            <w:pPr>
              <w:spacing w:after="25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ГБУЗ «Районная больница с. Аргаяш»; </w:t>
            </w:r>
          </w:p>
          <w:p w:rsidR="00B253D4" w:rsidRDefault="00B253D4" w:rsidP="00830E91">
            <w:pPr>
              <w:spacing w:after="27" w:line="254" w:lineRule="auto"/>
              <w:ind w:right="77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Управление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муниципального района;</w:t>
            </w:r>
          </w:p>
          <w:p w:rsidR="00B253D4" w:rsidRDefault="00B253D4" w:rsidP="00830E91">
            <w:pPr>
              <w:spacing w:after="0" w:line="276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 «КЦСОН»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муниципального района;</w:t>
            </w:r>
          </w:p>
          <w:p w:rsidR="00B253D4" w:rsidRDefault="00B253D4" w:rsidP="00830E91">
            <w:pPr>
              <w:spacing w:after="27" w:line="254" w:lineRule="auto"/>
              <w:ind w:right="77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МКУ «Управление культуры, туризма и молодежной политики»;</w:t>
            </w:r>
          </w:p>
          <w:p w:rsidR="00B253D4" w:rsidRDefault="00B253D4" w:rsidP="00830E91">
            <w:pPr>
              <w:spacing w:after="27" w:line="254" w:lineRule="auto"/>
              <w:ind w:right="77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МУ «Физкультура и спорт». </w:t>
            </w:r>
          </w:p>
        </w:tc>
      </w:tr>
      <w:tr w:rsidR="00B253D4" w:rsidTr="00830E91">
        <w:trPr>
          <w:trHeight w:val="176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Участники </w:t>
            </w:r>
          </w:p>
          <w:p w:rsidR="00B253D4" w:rsidRDefault="00B253D4" w:rsidP="00830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программы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Редакция районной газеты «Восход»;</w:t>
            </w:r>
          </w:p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МООИ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района;</w:t>
            </w:r>
          </w:p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Районный Совет ветеранов; </w:t>
            </w:r>
          </w:p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Общественные организации;</w:t>
            </w:r>
          </w:p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Волонтеры.</w:t>
            </w:r>
          </w:p>
        </w:tc>
      </w:tr>
      <w:tr w:rsidR="00B253D4" w:rsidTr="00830E91">
        <w:trPr>
          <w:trHeight w:val="737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Подпрограммы муниципальной программы 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B253D4" w:rsidTr="00830E91">
        <w:trPr>
          <w:trHeight w:val="1125"/>
        </w:trPr>
        <w:tc>
          <w:tcPr>
            <w:tcW w:w="36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rPr>
                <w:rFonts w:ascii="Liberation Serif;Times New Roma" w:hAnsi="Liberation Serif;Times New Roma" w:cs="Liberation Serif;Times New Roma"/>
                <w:color w:val="000000"/>
                <w:sz w:val="28"/>
                <w:szCs w:val="28"/>
              </w:rPr>
            </w:pPr>
            <w:r>
              <w:rPr>
                <w:rFonts w:ascii="Liberation Serif;Times New Roma" w:hAnsi="Liberation Serif;Times New Roma" w:cs="Liberation Serif;Times New Roma"/>
                <w:color w:val="000000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spacing w:after="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Отсутствуют</w:t>
            </w:r>
          </w:p>
        </w:tc>
      </w:tr>
      <w:tr w:rsidR="00B253D4" w:rsidTr="00830E91">
        <w:trPr>
          <w:trHeight w:val="153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t>Цели муниципальной программы</w:t>
            </w:r>
            <w:r>
              <w:rPr>
                <w:color w:val="4C4C4C"/>
              </w:rPr>
              <w:t xml:space="preserve"> 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</w:pPr>
            <w:r>
              <w:t xml:space="preserve">Сохранение населения, улучшение здоровья и качества жизни населения, формирование культуры общественного здоровья, ответственного отношения к здоровью на территории </w:t>
            </w:r>
            <w:proofErr w:type="spellStart"/>
            <w:r>
              <w:t>Аргаяшского</w:t>
            </w:r>
            <w:proofErr w:type="spellEnd"/>
            <w:r>
              <w:t xml:space="preserve"> муниципального района. </w:t>
            </w:r>
          </w:p>
        </w:tc>
      </w:tr>
      <w:tr w:rsidR="00B253D4" w:rsidTr="00830E91">
        <w:trPr>
          <w:trHeight w:val="2389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t xml:space="preserve">Задачи муниципальной программы </w:t>
            </w:r>
          </w:p>
          <w:p w:rsidR="00B253D4" w:rsidRDefault="00B253D4" w:rsidP="00830E91">
            <w:pPr>
              <w:pStyle w:val="a3"/>
            </w:pP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t xml:space="preserve">1. Повышение информированности населения в вопросах профилактики хронических неинфекционных заболеваний и формирования здорового образа жизни. </w:t>
            </w:r>
          </w:p>
          <w:p w:rsidR="00B253D4" w:rsidRDefault="00B253D4" w:rsidP="00830E91">
            <w:pPr>
              <w:pStyle w:val="a3"/>
              <w:jc w:val="left"/>
            </w:pPr>
            <w:r>
              <w:t xml:space="preserve">2. Формирование среды, способствующей ведению гражданами здорового образа жизни. </w:t>
            </w:r>
          </w:p>
          <w:p w:rsidR="00B253D4" w:rsidRDefault="00B253D4" w:rsidP="00830E91">
            <w:pPr>
              <w:pStyle w:val="a3"/>
              <w:jc w:val="left"/>
            </w:pPr>
            <w:r>
              <w:t xml:space="preserve">3. Увеличение доли лиц, мотивированных к ведению гражданами здорового образа жизни, в рамках реализации муниципальной программы </w:t>
            </w:r>
            <w:r>
              <w:lastRenderedPageBreak/>
              <w:t>общественного здоровья и корпоративных программ укрепления здоровья работников предприятий.</w:t>
            </w:r>
          </w:p>
          <w:p w:rsidR="00B253D4" w:rsidRDefault="00B253D4" w:rsidP="00830E91">
            <w:pPr>
              <w:pStyle w:val="a3"/>
              <w:jc w:val="left"/>
            </w:pPr>
            <w:r>
              <w:t xml:space="preserve">4. Создание </w:t>
            </w:r>
            <w:proofErr w:type="spellStart"/>
            <w:r>
              <w:t>межсекторальных</w:t>
            </w:r>
            <w:proofErr w:type="spellEnd"/>
            <w:r>
              <w:t xml:space="preserve"> рабочих групп, ответственных за разработку и реализацию мероприятий, муниципальной программы укрепления здоровья населения. </w:t>
            </w:r>
          </w:p>
        </w:tc>
      </w:tr>
      <w:tr w:rsidR="00B253D4" w:rsidTr="00830E91">
        <w:trPr>
          <w:trHeight w:val="60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lastRenderedPageBreak/>
              <w:t>Целевые показатели результата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</w:pPr>
            <w:r>
              <w:t>1. Обеспечение устойчивого роста численности населения Российской Федерации.</w:t>
            </w:r>
          </w:p>
          <w:p w:rsidR="00B253D4" w:rsidRDefault="00B253D4" w:rsidP="00830E91">
            <w:pPr>
              <w:pStyle w:val="a3"/>
            </w:pPr>
            <w:r>
              <w:t>2. Повышение ожидаемой продолжительности жизни до 78 лет.</w:t>
            </w:r>
          </w:p>
          <w:p w:rsidR="00B253D4" w:rsidRDefault="00B253D4" w:rsidP="00830E91">
            <w:pPr>
              <w:pStyle w:val="a3"/>
              <w:jc w:val="left"/>
            </w:pPr>
            <w:r>
              <w:t>3. Увеличение доли граждан, систематически занимающихся физической культурой и спортом, в общей численности граждан до 70 процентов.</w:t>
            </w:r>
          </w:p>
          <w:p w:rsidR="00B253D4" w:rsidRDefault="00B253D4" w:rsidP="00830E91">
            <w:pPr>
              <w:pStyle w:val="a3"/>
              <w:jc w:val="left"/>
            </w:pPr>
            <w:r>
              <w:t xml:space="preserve">4. Увеличение </w:t>
            </w:r>
            <w:r>
              <w:tab/>
              <w:t xml:space="preserve">доли </w:t>
            </w:r>
            <w:r>
              <w:tab/>
              <w:t xml:space="preserve">граждан, </w:t>
            </w:r>
            <w:r>
              <w:tab/>
              <w:t xml:space="preserve">охваченных профилактическими мероприятиями, направленными на укрепление общественного здоровья, профилактику неинфекционных заболеваний, 60 процентов. </w:t>
            </w:r>
          </w:p>
          <w:p w:rsidR="00B253D4" w:rsidRDefault="00B253D4" w:rsidP="00830E91">
            <w:pPr>
              <w:pStyle w:val="a3"/>
              <w:jc w:val="left"/>
            </w:pPr>
            <w:r>
              <w:t>5. Количество публикаций в СМИ и информационно-телекоммуникационная сеть «Интернет», направленных на формирование системы мотивации граждан к ЗОЖ, включая здоровое питание и отказ от вредных привычек, 250 публикаций.</w:t>
            </w:r>
          </w:p>
          <w:p w:rsidR="00B253D4" w:rsidRDefault="00B253D4" w:rsidP="00830E91">
            <w:pPr>
              <w:pStyle w:val="a3"/>
            </w:pPr>
            <w:r>
              <w:t>6.Темпы прироста первичной заболеваемости ожирением 8 процентов.</w:t>
            </w:r>
          </w:p>
        </w:tc>
      </w:tr>
      <w:tr w:rsidR="00B253D4" w:rsidTr="00830E91">
        <w:trPr>
          <w:trHeight w:val="713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t>Этапы и сроки реализации муниципальной программы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</w:pPr>
            <w:r>
              <w:t>Период реализации программы 2024-2026 годы, в 3 этапа.</w:t>
            </w:r>
          </w:p>
        </w:tc>
      </w:tr>
      <w:tr w:rsidR="00B253D4" w:rsidTr="00830E91">
        <w:trPr>
          <w:trHeight w:val="2678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  <w:jc w:val="left"/>
            </w:pPr>
            <w:r>
              <w:t>Объемы бюджетных  ассигнований муниципальной программы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на реализацию муниципальной программы за счет средств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составляет </w:t>
            </w:r>
            <w:r w:rsidR="0085611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руб., в т.ч.:</w:t>
            </w:r>
          </w:p>
          <w:p w:rsidR="00B253D4" w:rsidRDefault="00B253D4" w:rsidP="00830E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 — </w:t>
            </w:r>
            <w:r w:rsidR="00856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руб.;</w:t>
            </w:r>
          </w:p>
          <w:p w:rsidR="00B253D4" w:rsidRDefault="00B253D4" w:rsidP="00830E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 — </w:t>
            </w:r>
            <w:r w:rsidR="00856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руб.;</w:t>
            </w:r>
          </w:p>
          <w:p w:rsidR="00B253D4" w:rsidRDefault="00B253D4" w:rsidP="00830E9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 — </w:t>
            </w:r>
            <w:r w:rsidR="008561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 тыс. руб.</w:t>
            </w:r>
          </w:p>
          <w:p w:rsidR="00B253D4" w:rsidRDefault="00B253D4" w:rsidP="00830E91">
            <w:pPr>
              <w:pStyle w:val="ConsPlusNormal"/>
              <w:ind w:firstLine="0"/>
              <w:rPr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подлежит уточнению при формировании проекта бюджета на соответствующий финансовый год.</w:t>
            </w:r>
          </w:p>
        </w:tc>
      </w:tr>
      <w:tr w:rsidR="00B253D4" w:rsidTr="00830E91">
        <w:trPr>
          <w:trHeight w:val="4528"/>
        </w:trPr>
        <w:tc>
          <w:tcPr>
            <w:tcW w:w="3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</w:pPr>
            <w:r>
              <w:lastRenderedPageBreak/>
              <w:t>Ожидаемые результаты</w:t>
            </w:r>
          </w:p>
          <w:p w:rsidR="00B253D4" w:rsidRDefault="00B253D4" w:rsidP="00830E91">
            <w:pPr>
              <w:pStyle w:val="a3"/>
            </w:pPr>
            <w:r>
              <w:t>реализации муниципальной программы</w:t>
            </w:r>
          </w:p>
        </w:tc>
        <w:tc>
          <w:tcPr>
            <w:tcW w:w="6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53D4" w:rsidRDefault="00B253D4" w:rsidP="00830E91">
            <w:pPr>
              <w:pStyle w:val="a3"/>
            </w:pPr>
            <w:r>
              <w:t>1. Доля граждан в возрасте 3-79 лет, систематически занимающихся физической культурой и спортом в общей численности граждан в возрасте 3-79 лет, составит 53%</w:t>
            </w:r>
          </w:p>
          <w:p w:rsidR="00B253D4" w:rsidRDefault="00B253D4" w:rsidP="00830E91">
            <w:pPr>
              <w:pStyle w:val="a3"/>
            </w:pPr>
            <w:r>
              <w:t xml:space="preserve">2. Увеличение доли граждан, охваченных профилактическими мероприятиями, направленными </w:t>
            </w:r>
            <w:r>
              <w:tab/>
              <w:t>на укрепление общественного здоровья, профилактику неинфекционных заболеваний, составит 60%.</w:t>
            </w:r>
          </w:p>
          <w:p w:rsidR="00B253D4" w:rsidRDefault="00B253D4" w:rsidP="00830E91">
            <w:pPr>
              <w:pStyle w:val="a3"/>
              <w:ind w:left="0" w:firstLine="0"/>
            </w:pPr>
            <w:r>
              <w:t>3.Количество публикаций в СМИ и информационно-телекоммуникационная сеть «Интернет», направленных на формирование системы мотивации граждан к ЗОЖ, включая здоровое питание и отказ от вредных привычек, составит 250 публикаций.</w:t>
            </w:r>
          </w:p>
          <w:p w:rsidR="00B253D4" w:rsidRDefault="00B253D4" w:rsidP="00830E91">
            <w:pPr>
              <w:pStyle w:val="a3"/>
              <w:ind w:left="0"/>
            </w:pPr>
            <w:r>
              <w:t xml:space="preserve">4.Темпы прироста первичной заболеваемости ожирением составит 8%. </w:t>
            </w:r>
          </w:p>
        </w:tc>
      </w:tr>
    </w:tbl>
    <w:p w:rsidR="00B253D4" w:rsidRDefault="00B253D4" w:rsidP="00B253D4">
      <w:pPr>
        <w:spacing w:after="24"/>
        <w:ind w:left="-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B253D4" w:rsidRDefault="00B253D4" w:rsidP="00B253D4">
      <w:pPr>
        <w:spacing w:after="24"/>
        <w:ind w:left="-426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32659" w:rsidRDefault="00F32659"/>
    <w:sectPr w:rsidR="00F32659" w:rsidSect="00A24A4E">
      <w:pgSz w:w="11906" w:h="16838"/>
      <w:pgMar w:top="851" w:right="738" w:bottom="993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3D4"/>
    <w:rsid w:val="0085611A"/>
    <w:rsid w:val="00B253D4"/>
    <w:rsid w:val="00F326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D4"/>
    <w:pPr>
      <w:suppressAutoHyphens/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3D4"/>
    <w:pPr>
      <w:suppressAutoHyphens/>
      <w:spacing w:after="0" w:line="240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ConsPlusNormal">
    <w:name w:val="ConsPlusNormal"/>
    <w:qFormat/>
    <w:rsid w:val="00B253D4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zh-CN"/>
    </w:rPr>
  </w:style>
  <w:style w:type="table" w:customStyle="1" w:styleId="TableGrid">
    <w:name w:val="TableGrid"/>
    <w:rsid w:val="00B253D4"/>
    <w:pPr>
      <w:suppressAutoHyphens/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3062</Characters>
  <Application>Microsoft Office Word</Application>
  <DocSecurity>0</DocSecurity>
  <Lines>25</Lines>
  <Paragraphs>7</Paragraphs>
  <ScaleCrop>false</ScaleCrop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2023-11-15T02:53:00Z</dcterms:created>
  <dcterms:modified xsi:type="dcterms:W3CDTF">2023-11-15T02:55:00Z</dcterms:modified>
</cp:coreProperties>
</file>